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7DC7A" w14:textId="77777777" w:rsidR="005C0F26" w:rsidRPr="0053001D" w:rsidRDefault="005C0F26" w:rsidP="00F357DB">
      <w:pPr>
        <w:ind w:right="240"/>
        <w:jc w:val="right"/>
        <w:rPr>
          <w:rFonts w:ascii="Times New Roman" w:eastAsia="新細明體" w:hAnsi="Times New Roman" w:cs="Times New Roman"/>
          <w:b/>
          <w:szCs w:val="24"/>
          <w:u w:val="single"/>
          <w:lang w:val="en-US"/>
        </w:rPr>
      </w:pPr>
      <w:r w:rsidRPr="0053001D">
        <w:rPr>
          <w:rFonts w:ascii="Times New Roman" w:eastAsia="新細明體" w:hAnsi="Times New Roman" w:cs="Times New Roman"/>
          <w:b/>
          <w:szCs w:val="24"/>
          <w:u w:val="single"/>
          <w:lang w:val="en-US"/>
        </w:rPr>
        <w:t>Annex C</w:t>
      </w:r>
    </w:p>
    <w:p w14:paraId="0541FE48" w14:textId="77777777" w:rsidR="005C0F26" w:rsidRPr="0053001D" w:rsidRDefault="005C0F26" w:rsidP="003320A8">
      <w:pPr>
        <w:ind w:right="240"/>
        <w:jc w:val="center"/>
        <w:rPr>
          <w:rFonts w:ascii="Times New Roman" w:eastAsia="新細明體" w:hAnsi="Times New Roman" w:cs="Times New Roman"/>
          <w:b/>
          <w:szCs w:val="24"/>
          <w:lang w:val="en-US"/>
        </w:rPr>
      </w:pPr>
    </w:p>
    <w:p w14:paraId="4FC4B37C" w14:textId="77777777" w:rsidR="005C0F26" w:rsidRPr="0053001D" w:rsidRDefault="005C0F26" w:rsidP="003320A8">
      <w:pPr>
        <w:ind w:right="240"/>
        <w:jc w:val="center"/>
        <w:rPr>
          <w:rFonts w:ascii="Times New Roman" w:eastAsia="新細明體" w:hAnsi="Times New Roman" w:cs="Times New Roman"/>
          <w:b/>
          <w:szCs w:val="24"/>
          <w:lang w:val="en-US"/>
        </w:rPr>
      </w:pPr>
    </w:p>
    <w:p w14:paraId="48267B65" w14:textId="77777777" w:rsidR="003661D3" w:rsidRPr="0053001D" w:rsidRDefault="00097B93" w:rsidP="003320A8">
      <w:pPr>
        <w:ind w:right="240"/>
        <w:jc w:val="center"/>
        <w:rPr>
          <w:rFonts w:ascii="Times New Roman" w:eastAsia="新細明體" w:hAnsi="Times New Roman" w:cs="Times New Roman"/>
          <w:b/>
          <w:szCs w:val="24"/>
          <w:lang w:val="en-US"/>
        </w:rPr>
      </w:pPr>
      <w:r w:rsidRPr="0053001D">
        <w:rPr>
          <w:rFonts w:ascii="Times New Roman" w:eastAsia="新細明體" w:hAnsi="Times New Roman" w:cs="Times New Roman"/>
          <w:b/>
          <w:szCs w:val="24"/>
          <w:lang w:val="en-US"/>
        </w:rPr>
        <w:t xml:space="preserve">Market Research </w:t>
      </w:r>
      <w:r w:rsidR="003320A8" w:rsidRPr="0053001D">
        <w:rPr>
          <w:rFonts w:ascii="Times New Roman" w:eastAsia="新細明體" w:hAnsi="Times New Roman" w:cs="Times New Roman"/>
          <w:b/>
          <w:szCs w:val="24"/>
          <w:lang w:val="en-US"/>
        </w:rPr>
        <w:t xml:space="preserve">for the Provision of Outsourced Services </w:t>
      </w:r>
    </w:p>
    <w:p w14:paraId="07589DAC" w14:textId="77777777" w:rsidR="003661D3" w:rsidRPr="0053001D" w:rsidRDefault="003320A8" w:rsidP="003320A8">
      <w:pPr>
        <w:ind w:right="240"/>
        <w:jc w:val="center"/>
        <w:rPr>
          <w:rFonts w:ascii="Times New Roman" w:eastAsia="新細明體" w:hAnsi="Times New Roman" w:cs="Times New Roman"/>
          <w:b/>
          <w:szCs w:val="24"/>
          <w:lang w:val="en-US"/>
        </w:rPr>
      </w:pPr>
      <w:r w:rsidRPr="0053001D">
        <w:rPr>
          <w:rFonts w:ascii="Times New Roman" w:eastAsia="新細明體" w:hAnsi="Times New Roman" w:cs="Times New Roman"/>
          <w:b/>
          <w:szCs w:val="24"/>
          <w:lang w:val="en-US"/>
        </w:rPr>
        <w:t xml:space="preserve">to the Intellectual Property Department </w:t>
      </w:r>
    </w:p>
    <w:p w14:paraId="6DA58A00" w14:textId="77777777" w:rsidR="003320A8" w:rsidRPr="0053001D" w:rsidRDefault="003320A8" w:rsidP="003320A8">
      <w:pPr>
        <w:ind w:right="240"/>
        <w:jc w:val="center"/>
        <w:rPr>
          <w:rFonts w:ascii="Times New Roman" w:eastAsia="新細明體" w:hAnsi="Times New Roman" w:cs="Times New Roman"/>
          <w:b/>
          <w:szCs w:val="24"/>
          <w:lang w:val="en-US"/>
        </w:rPr>
      </w:pPr>
      <w:r w:rsidRPr="0053001D">
        <w:rPr>
          <w:rFonts w:ascii="Times New Roman" w:eastAsia="新細明體" w:hAnsi="Times New Roman" w:cs="Times New Roman"/>
          <w:b/>
          <w:szCs w:val="24"/>
          <w:lang w:val="en-US"/>
        </w:rPr>
        <w:t>– Office Operation Services</w:t>
      </w:r>
    </w:p>
    <w:p w14:paraId="02AC1CE3" w14:textId="77777777" w:rsidR="00912131" w:rsidRPr="0053001D" w:rsidRDefault="00912131">
      <w:pPr>
        <w:rPr>
          <w:szCs w:val="24"/>
        </w:rPr>
      </w:pPr>
    </w:p>
    <w:p w14:paraId="1FDCDFBF" w14:textId="77777777" w:rsidR="00912131" w:rsidRPr="0053001D" w:rsidRDefault="00912131" w:rsidP="003320A8">
      <w:pPr>
        <w:pStyle w:val="TOC1"/>
        <w:jc w:val="center"/>
        <w:rPr>
          <w:sz w:val="24"/>
          <w:szCs w:val="24"/>
        </w:rPr>
      </w:pPr>
      <w:r w:rsidRPr="0053001D">
        <w:rPr>
          <w:sz w:val="24"/>
          <w:szCs w:val="24"/>
        </w:rPr>
        <w:t>Disclaimer</w:t>
      </w:r>
    </w:p>
    <w:p w14:paraId="77806D77" w14:textId="77777777" w:rsidR="00912131" w:rsidRPr="0053001D" w:rsidRDefault="00912131" w:rsidP="00912131">
      <w:pPr>
        <w:pStyle w:val="TOC1"/>
        <w:rPr>
          <w:sz w:val="24"/>
          <w:szCs w:val="24"/>
        </w:rPr>
      </w:pPr>
    </w:p>
    <w:p w14:paraId="14F45F3A" w14:textId="77777777" w:rsidR="00912131" w:rsidRPr="0053001D" w:rsidRDefault="00912131" w:rsidP="00912131">
      <w:pPr>
        <w:pStyle w:val="TOC1"/>
        <w:numPr>
          <w:ilvl w:val="0"/>
          <w:numId w:val="1"/>
        </w:numPr>
        <w:rPr>
          <w:b w:val="0"/>
          <w:sz w:val="24"/>
          <w:szCs w:val="24"/>
          <w:u w:val="none"/>
        </w:rPr>
      </w:pPr>
      <w:r w:rsidRPr="0053001D">
        <w:rPr>
          <w:b w:val="0"/>
          <w:sz w:val="24"/>
          <w:szCs w:val="24"/>
          <w:u w:val="none"/>
        </w:rPr>
        <w:t xml:space="preserve">The purpose of this </w:t>
      </w:r>
      <w:r w:rsidR="00097B93" w:rsidRPr="0053001D">
        <w:rPr>
          <w:b w:val="0"/>
          <w:sz w:val="24"/>
          <w:szCs w:val="24"/>
          <w:u w:val="none"/>
        </w:rPr>
        <w:t xml:space="preserve">Market Research </w:t>
      </w:r>
      <w:r w:rsidRPr="0053001D">
        <w:rPr>
          <w:b w:val="0"/>
          <w:sz w:val="24"/>
          <w:szCs w:val="24"/>
          <w:u w:val="none"/>
        </w:rPr>
        <w:t>(“</w:t>
      </w:r>
      <w:r w:rsidR="00097B93" w:rsidRPr="0053001D">
        <w:rPr>
          <w:b w:val="0"/>
          <w:sz w:val="24"/>
          <w:szCs w:val="24"/>
          <w:u w:val="none"/>
        </w:rPr>
        <w:t>MR</w:t>
      </w:r>
      <w:r w:rsidRPr="0053001D">
        <w:rPr>
          <w:b w:val="0"/>
          <w:sz w:val="24"/>
          <w:szCs w:val="24"/>
          <w:u w:val="none"/>
        </w:rPr>
        <w:t>”) exercise is to invite market feedback, on a non-committal basis, on whether there are service providers interested in providing outsourced services to the Intellectual Property Department (“The Department”).</w:t>
      </w:r>
    </w:p>
    <w:p w14:paraId="7DF5E43F" w14:textId="77777777" w:rsidR="00912131" w:rsidRPr="0053001D" w:rsidRDefault="00912131" w:rsidP="00912131">
      <w:pPr>
        <w:pStyle w:val="TOC1"/>
        <w:numPr>
          <w:ilvl w:val="0"/>
          <w:numId w:val="1"/>
        </w:numPr>
        <w:rPr>
          <w:b w:val="0"/>
          <w:sz w:val="24"/>
          <w:szCs w:val="24"/>
          <w:u w:val="none"/>
        </w:rPr>
      </w:pPr>
      <w:r w:rsidRPr="0053001D">
        <w:rPr>
          <w:b w:val="0"/>
          <w:sz w:val="24"/>
          <w:szCs w:val="24"/>
          <w:u w:val="none"/>
        </w:rPr>
        <w:t xml:space="preserve">Each responding service provider submitting </w:t>
      </w:r>
      <w:r w:rsidR="00024F61" w:rsidRPr="0053001D">
        <w:rPr>
          <w:b w:val="0"/>
          <w:sz w:val="24"/>
          <w:szCs w:val="24"/>
          <w:u w:val="none"/>
        </w:rPr>
        <w:t xml:space="preserve">response to the </w:t>
      </w:r>
      <w:r w:rsidR="00097B93" w:rsidRPr="0053001D">
        <w:rPr>
          <w:b w:val="0"/>
          <w:sz w:val="24"/>
          <w:szCs w:val="24"/>
          <w:u w:val="none"/>
        </w:rPr>
        <w:t xml:space="preserve">MR </w:t>
      </w:r>
      <w:r w:rsidRPr="0053001D">
        <w:rPr>
          <w:b w:val="0"/>
          <w:sz w:val="24"/>
          <w:szCs w:val="24"/>
          <w:u w:val="none"/>
        </w:rPr>
        <w:t xml:space="preserve">shall be solely responsible for the fees, costs and expenses incurred in preparing and submitting </w:t>
      </w:r>
      <w:r w:rsidR="00024F61" w:rsidRPr="0053001D">
        <w:rPr>
          <w:b w:val="0"/>
          <w:sz w:val="24"/>
          <w:szCs w:val="24"/>
          <w:u w:val="none"/>
        </w:rPr>
        <w:t xml:space="preserve">response to </w:t>
      </w:r>
      <w:r w:rsidRPr="0053001D">
        <w:rPr>
          <w:b w:val="0"/>
          <w:sz w:val="24"/>
          <w:szCs w:val="24"/>
          <w:u w:val="none"/>
        </w:rPr>
        <w:t>the</w:t>
      </w:r>
      <w:r w:rsidR="00AA2687" w:rsidRPr="0053001D">
        <w:rPr>
          <w:b w:val="0"/>
          <w:sz w:val="24"/>
          <w:szCs w:val="24"/>
          <w:u w:val="none"/>
        </w:rPr>
        <w:t xml:space="preserve"> </w:t>
      </w:r>
      <w:r w:rsidR="00097B93" w:rsidRPr="0053001D">
        <w:rPr>
          <w:b w:val="0"/>
          <w:sz w:val="24"/>
          <w:szCs w:val="24"/>
          <w:u w:val="none"/>
        </w:rPr>
        <w:t>MR</w:t>
      </w:r>
      <w:r w:rsidRPr="0053001D">
        <w:rPr>
          <w:b w:val="0"/>
          <w:sz w:val="24"/>
          <w:szCs w:val="24"/>
          <w:u w:val="none"/>
        </w:rPr>
        <w:t xml:space="preserve">, or subsequent responses or initiatives on the part of any responding service provider. The Department will under no circumstances be liable to any responding service provider for any such fees, costs, expenses, loss or damage whatsoever arising out of or in connection with the </w:t>
      </w:r>
      <w:r w:rsidR="00097B93" w:rsidRPr="0053001D">
        <w:rPr>
          <w:b w:val="0"/>
          <w:sz w:val="24"/>
          <w:szCs w:val="24"/>
          <w:u w:val="none"/>
        </w:rPr>
        <w:t xml:space="preserve">MR </w:t>
      </w:r>
      <w:r w:rsidRPr="0053001D">
        <w:rPr>
          <w:b w:val="0"/>
          <w:sz w:val="24"/>
          <w:szCs w:val="24"/>
          <w:u w:val="none"/>
        </w:rPr>
        <w:t>process.</w:t>
      </w:r>
    </w:p>
    <w:p w14:paraId="5D423D38" w14:textId="77777777" w:rsidR="00912131" w:rsidRPr="0053001D" w:rsidRDefault="00912131" w:rsidP="00912131">
      <w:pPr>
        <w:pStyle w:val="TOC1"/>
        <w:numPr>
          <w:ilvl w:val="0"/>
          <w:numId w:val="1"/>
        </w:numPr>
        <w:rPr>
          <w:b w:val="0"/>
          <w:sz w:val="24"/>
          <w:szCs w:val="24"/>
          <w:u w:val="none"/>
        </w:rPr>
      </w:pPr>
      <w:r w:rsidRPr="0053001D">
        <w:rPr>
          <w:b w:val="0"/>
          <w:sz w:val="24"/>
          <w:szCs w:val="24"/>
          <w:u w:val="none"/>
        </w:rPr>
        <w:t>Whilst the information in the documents enclosed with this invitation has been prepared in good faith, it does not claim to be comprehensive or has been independently verified. The Department does not guarantee the information is correct and comprehensive.  Any liability in respect of any such information or inaccuracy in or omission from the documents is expressly disclaimed.</w:t>
      </w:r>
    </w:p>
    <w:p w14:paraId="513382C1" w14:textId="77777777" w:rsidR="005C0F26" w:rsidRPr="0053001D" w:rsidRDefault="00912131" w:rsidP="00041CFD">
      <w:pPr>
        <w:pStyle w:val="TOC1"/>
        <w:numPr>
          <w:ilvl w:val="0"/>
          <w:numId w:val="1"/>
        </w:numPr>
        <w:rPr>
          <w:b w:val="0"/>
          <w:sz w:val="24"/>
          <w:szCs w:val="24"/>
          <w:u w:val="none"/>
        </w:rPr>
      </w:pPr>
      <w:r w:rsidRPr="0053001D">
        <w:rPr>
          <w:b w:val="0"/>
          <w:sz w:val="24"/>
          <w:szCs w:val="24"/>
          <w:u w:val="none"/>
        </w:rPr>
        <w:t>Neither the Department, nor any of its officers accepts any liability or responsibility, as to, or in relation to the adequacy, accuracy or completeness of the information contained in this invitation or any other written or oral information, which is, has been or will be provided or made available to any responding service provider; nor do they make any representation, statement or warranty, express or implied, with respect to such information or to the information on which this invitation is based.</w:t>
      </w:r>
    </w:p>
    <w:p w14:paraId="402C1828" w14:textId="77777777" w:rsidR="00D00A76" w:rsidRPr="0053001D" w:rsidRDefault="00912131" w:rsidP="00912131">
      <w:pPr>
        <w:pStyle w:val="TOC1"/>
        <w:numPr>
          <w:ilvl w:val="0"/>
          <w:numId w:val="1"/>
        </w:numPr>
        <w:rPr>
          <w:b w:val="0"/>
          <w:sz w:val="24"/>
          <w:szCs w:val="24"/>
          <w:u w:val="none"/>
        </w:rPr>
      </w:pPr>
      <w:r w:rsidRPr="0053001D">
        <w:rPr>
          <w:b w:val="0"/>
          <w:sz w:val="24"/>
          <w:szCs w:val="24"/>
          <w:u w:val="none"/>
        </w:rPr>
        <w:t xml:space="preserve">This </w:t>
      </w:r>
      <w:r w:rsidR="00097B93" w:rsidRPr="0053001D">
        <w:rPr>
          <w:b w:val="0"/>
          <w:sz w:val="24"/>
          <w:szCs w:val="24"/>
          <w:u w:val="none"/>
        </w:rPr>
        <w:t xml:space="preserve">MR </w:t>
      </w:r>
      <w:r w:rsidRPr="0053001D">
        <w:rPr>
          <w:b w:val="0"/>
          <w:sz w:val="24"/>
          <w:szCs w:val="24"/>
          <w:u w:val="none"/>
        </w:rPr>
        <w:t xml:space="preserve">exercise is not a tender exercise but an initiative to obtain market feedback.  This invitation or the related </w:t>
      </w:r>
      <w:r w:rsidR="00097B93" w:rsidRPr="0053001D">
        <w:rPr>
          <w:b w:val="0"/>
          <w:sz w:val="24"/>
          <w:szCs w:val="24"/>
          <w:u w:val="none"/>
        </w:rPr>
        <w:t xml:space="preserve">MR </w:t>
      </w:r>
      <w:r w:rsidRPr="0053001D">
        <w:rPr>
          <w:b w:val="0"/>
          <w:sz w:val="24"/>
          <w:szCs w:val="24"/>
          <w:u w:val="none"/>
        </w:rPr>
        <w:t>does not constitute any contractual evidence for the provision of outsourced services to the Department.</w:t>
      </w:r>
      <w:r w:rsidR="00D00A76" w:rsidRPr="0053001D">
        <w:rPr>
          <w:b w:val="0"/>
          <w:sz w:val="24"/>
          <w:szCs w:val="24"/>
          <w:u w:val="none"/>
        </w:rPr>
        <w:t xml:space="preserve"> </w:t>
      </w:r>
    </w:p>
    <w:p w14:paraId="76A77B8A" w14:textId="77777777" w:rsidR="00D00A76" w:rsidRPr="0053001D" w:rsidRDefault="0016355B" w:rsidP="0016355B">
      <w:pPr>
        <w:pStyle w:val="TOC1"/>
        <w:numPr>
          <w:ilvl w:val="0"/>
          <w:numId w:val="1"/>
        </w:numPr>
        <w:rPr>
          <w:b w:val="0"/>
          <w:sz w:val="24"/>
          <w:szCs w:val="24"/>
          <w:u w:val="none"/>
        </w:rPr>
      </w:pPr>
      <w:r w:rsidRPr="0053001D">
        <w:rPr>
          <w:b w:val="0"/>
          <w:sz w:val="24"/>
          <w:szCs w:val="24"/>
          <w:u w:val="none"/>
        </w:rPr>
        <w:lastRenderedPageBreak/>
        <w:t xml:space="preserve">Upon the Closing Date of </w:t>
      </w:r>
      <w:r w:rsidR="00024F61" w:rsidRPr="0053001D">
        <w:rPr>
          <w:b w:val="0"/>
          <w:sz w:val="24"/>
          <w:szCs w:val="24"/>
          <w:u w:val="none"/>
        </w:rPr>
        <w:t xml:space="preserve">the </w:t>
      </w:r>
      <w:r w:rsidR="00394940" w:rsidRPr="0053001D">
        <w:rPr>
          <w:b w:val="0"/>
          <w:sz w:val="24"/>
          <w:szCs w:val="24"/>
          <w:u w:val="none"/>
        </w:rPr>
        <w:t>MR</w:t>
      </w:r>
      <w:r w:rsidRPr="0053001D">
        <w:rPr>
          <w:b w:val="0"/>
          <w:sz w:val="24"/>
          <w:szCs w:val="24"/>
          <w:u w:val="none"/>
        </w:rPr>
        <w:t xml:space="preserve">, the Department will analyse the </w:t>
      </w:r>
      <w:r w:rsidR="00394940" w:rsidRPr="0053001D">
        <w:rPr>
          <w:b w:val="0"/>
          <w:sz w:val="24"/>
          <w:szCs w:val="24"/>
          <w:u w:val="none"/>
        </w:rPr>
        <w:t xml:space="preserve">MR </w:t>
      </w:r>
      <w:r w:rsidRPr="0053001D">
        <w:rPr>
          <w:b w:val="0"/>
          <w:sz w:val="24"/>
          <w:szCs w:val="24"/>
          <w:u w:val="none"/>
        </w:rPr>
        <w:t>received, and decide the follow-up actions, if any.  If necessary, the Department may contact the responding service provider for clarification of further details.</w:t>
      </w:r>
    </w:p>
    <w:p w14:paraId="123B4224" w14:textId="77777777" w:rsidR="00913DA1" w:rsidRPr="0053001D" w:rsidRDefault="00913DA1" w:rsidP="00913DA1">
      <w:pPr>
        <w:pStyle w:val="TOC1"/>
        <w:numPr>
          <w:ilvl w:val="0"/>
          <w:numId w:val="1"/>
        </w:numPr>
        <w:rPr>
          <w:b w:val="0"/>
          <w:bCs w:val="0"/>
          <w:sz w:val="24"/>
          <w:szCs w:val="24"/>
          <w:u w:val="none"/>
        </w:rPr>
      </w:pPr>
      <w:r w:rsidRPr="0053001D">
        <w:rPr>
          <w:b w:val="0"/>
          <w:sz w:val="24"/>
          <w:szCs w:val="24"/>
          <w:u w:val="none"/>
        </w:rPr>
        <w:t xml:space="preserve">The personal data of any individual provided in the </w:t>
      </w:r>
      <w:r w:rsidR="00097B93" w:rsidRPr="0053001D">
        <w:rPr>
          <w:b w:val="0"/>
          <w:sz w:val="24"/>
          <w:szCs w:val="24"/>
          <w:u w:val="none"/>
        </w:rPr>
        <w:t xml:space="preserve">MR </w:t>
      </w:r>
      <w:r w:rsidRPr="0053001D">
        <w:rPr>
          <w:b w:val="0"/>
          <w:sz w:val="24"/>
          <w:szCs w:val="24"/>
          <w:u w:val="none"/>
        </w:rPr>
        <w:t>(including relevant documents</w:t>
      </w:r>
      <w:r w:rsidRPr="0053001D">
        <w:rPr>
          <w:b w:val="0"/>
          <w:bCs w:val="0"/>
          <w:sz w:val="24"/>
          <w:szCs w:val="24"/>
          <w:u w:val="none"/>
        </w:rPr>
        <w:t xml:space="preserve"> </w:t>
      </w:r>
      <w:r w:rsidRPr="0053001D">
        <w:rPr>
          <w:b w:val="0"/>
          <w:sz w:val="24"/>
          <w:szCs w:val="24"/>
          <w:u w:val="none"/>
        </w:rPr>
        <w:t xml:space="preserve">submitted therewith) will be used for reference in </w:t>
      </w:r>
      <w:r w:rsidR="009B5751" w:rsidRPr="0053001D">
        <w:rPr>
          <w:b w:val="0"/>
          <w:sz w:val="24"/>
          <w:szCs w:val="24"/>
          <w:u w:val="none"/>
        </w:rPr>
        <w:t xml:space="preserve">formulating </w:t>
      </w:r>
      <w:r w:rsidRPr="0053001D">
        <w:rPr>
          <w:b w:val="0"/>
          <w:sz w:val="24"/>
          <w:szCs w:val="24"/>
          <w:u w:val="none"/>
        </w:rPr>
        <w:t>the service requirements.</w:t>
      </w:r>
    </w:p>
    <w:p w14:paraId="06650CDD" w14:textId="77777777" w:rsidR="00913DA1" w:rsidRPr="0053001D" w:rsidRDefault="00913DA1" w:rsidP="00913DA1">
      <w:pPr>
        <w:pStyle w:val="TOC1"/>
        <w:numPr>
          <w:ilvl w:val="0"/>
          <w:numId w:val="1"/>
        </w:numPr>
        <w:rPr>
          <w:b w:val="0"/>
          <w:bCs w:val="0"/>
          <w:sz w:val="24"/>
          <w:szCs w:val="24"/>
          <w:u w:val="none"/>
        </w:rPr>
      </w:pPr>
      <w:r w:rsidRPr="0053001D">
        <w:rPr>
          <w:b w:val="0"/>
          <w:sz w:val="24"/>
          <w:szCs w:val="24"/>
          <w:u w:val="none"/>
        </w:rPr>
        <w:t>The individual to whom the personal data belongs has the right of access and correction</w:t>
      </w:r>
      <w:r w:rsidRPr="0053001D">
        <w:rPr>
          <w:rFonts w:hint="eastAsia"/>
          <w:b w:val="0"/>
          <w:bCs w:val="0"/>
          <w:sz w:val="24"/>
          <w:szCs w:val="24"/>
          <w:u w:val="none"/>
        </w:rPr>
        <w:t xml:space="preserve"> </w:t>
      </w:r>
      <w:r w:rsidRPr="0053001D">
        <w:rPr>
          <w:b w:val="0"/>
          <w:sz w:val="24"/>
          <w:szCs w:val="24"/>
          <w:u w:val="none"/>
        </w:rPr>
        <w:t>with respect to personal data as provided for in sections 18 and 22 and Principle 6 of</w:t>
      </w:r>
      <w:r w:rsidRPr="0053001D">
        <w:rPr>
          <w:rFonts w:hint="eastAsia"/>
          <w:b w:val="0"/>
          <w:bCs w:val="0"/>
          <w:sz w:val="24"/>
          <w:szCs w:val="24"/>
          <w:u w:val="none"/>
        </w:rPr>
        <w:t xml:space="preserve"> </w:t>
      </w:r>
      <w:r w:rsidRPr="0053001D">
        <w:rPr>
          <w:b w:val="0"/>
          <w:sz w:val="24"/>
          <w:szCs w:val="24"/>
          <w:u w:val="none"/>
        </w:rPr>
        <w:t>Schedule 1 of the Personal Data (Privacy) Ordinance (Cap. 486).  The right of access</w:t>
      </w:r>
      <w:r w:rsidRPr="0053001D">
        <w:rPr>
          <w:rFonts w:hint="eastAsia"/>
          <w:b w:val="0"/>
          <w:bCs w:val="0"/>
          <w:sz w:val="24"/>
          <w:szCs w:val="24"/>
          <w:u w:val="none"/>
        </w:rPr>
        <w:t xml:space="preserve"> </w:t>
      </w:r>
      <w:r w:rsidRPr="0053001D">
        <w:rPr>
          <w:b w:val="0"/>
          <w:sz w:val="24"/>
          <w:szCs w:val="24"/>
          <w:u w:val="none"/>
        </w:rPr>
        <w:t>includes the right to obtain a copy of the individual’s personal data provided in the</w:t>
      </w:r>
      <w:r w:rsidRPr="0053001D">
        <w:rPr>
          <w:rFonts w:hint="eastAsia"/>
          <w:b w:val="0"/>
          <w:bCs w:val="0"/>
          <w:sz w:val="24"/>
          <w:szCs w:val="24"/>
          <w:u w:val="none"/>
        </w:rPr>
        <w:t xml:space="preserve"> </w:t>
      </w:r>
      <w:r w:rsidRPr="0053001D">
        <w:rPr>
          <w:b w:val="0"/>
          <w:sz w:val="24"/>
          <w:szCs w:val="24"/>
          <w:u w:val="none"/>
        </w:rPr>
        <w:t>proposal or the relevant document.  Request for access to or correction of the data</w:t>
      </w:r>
      <w:r w:rsidRPr="0053001D">
        <w:rPr>
          <w:rFonts w:hint="eastAsia"/>
          <w:b w:val="0"/>
          <w:bCs w:val="0"/>
          <w:sz w:val="24"/>
          <w:szCs w:val="24"/>
          <w:u w:val="none"/>
        </w:rPr>
        <w:t xml:space="preserve"> </w:t>
      </w:r>
      <w:r w:rsidRPr="0053001D">
        <w:rPr>
          <w:b w:val="0"/>
          <w:sz w:val="24"/>
          <w:szCs w:val="24"/>
          <w:u w:val="none"/>
        </w:rPr>
        <w:t xml:space="preserve">provided to the </w:t>
      </w:r>
      <w:r w:rsidRPr="0053001D">
        <w:rPr>
          <w:b w:val="0"/>
          <w:bCs w:val="0"/>
          <w:sz w:val="24"/>
          <w:szCs w:val="24"/>
          <w:u w:val="none"/>
        </w:rPr>
        <w:t xml:space="preserve">Department </w:t>
      </w:r>
      <w:r w:rsidRPr="0053001D">
        <w:rPr>
          <w:b w:val="0"/>
          <w:sz w:val="24"/>
          <w:szCs w:val="24"/>
          <w:u w:val="none"/>
        </w:rPr>
        <w:t xml:space="preserve">may be made by contacting the Access to Information Officer by email to </w:t>
      </w:r>
      <w:hyperlink r:id="rId8" w:history="1">
        <w:r w:rsidRPr="0053001D">
          <w:rPr>
            <w:b w:val="0"/>
            <w:sz w:val="24"/>
            <w:szCs w:val="24"/>
            <w:u w:val="none"/>
          </w:rPr>
          <w:t>enquiry@ipd.gov.hk</w:t>
        </w:r>
      </w:hyperlink>
      <w:r w:rsidRPr="0053001D">
        <w:rPr>
          <w:b w:val="0"/>
          <w:sz w:val="24"/>
          <w:szCs w:val="24"/>
          <w:u w:val="none"/>
        </w:rPr>
        <w:t>.</w:t>
      </w:r>
    </w:p>
    <w:p w14:paraId="6DAB2D16" w14:textId="77777777" w:rsidR="00912131" w:rsidRPr="0053001D" w:rsidRDefault="00912131" w:rsidP="00912131">
      <w:pPr>
        <w:rPr>
          <w:rFonts w:ascii="Times New Roman" w:eastAsia="新細明體" w:hAnsi="Times New Roman" w:cs="Times New Roman"/>
          <w:bCs/>
          <w:kern w:val="0"/>
          <w:szCs w:val="24"/>
        </w:rPr>
      </w:pPr>
    </w:p>
    <w:p w14:paraId="5AED84AD" w14:textId="77777777" w:rsidR="009B5751" w:rsidRPr="0053001D" w:rsidRDefault="009B5751" w:rsidP="00912131">
      <w:pPr>
        <w:rPr>
          <w:rFonts w:ascii="Times New Roman" w:eastAsia="新細明體" w:hAnsi="Times New Roman" w:cs="Times New Roman"/>
          <w:bCs/>
          <w:kern w:val="0"/>
          <w:szCs w:val="24"/>
        </w:rPr>
      </w:pPr>
    </w:p>
    <w:p w14:paraId="6507B909" w14:textId="77777777" w:rsidR="00F357DB" w:rsidRPr="0053001D" w:rsidRDefault="00F357DB" w:rsidP="00912131">
      <w:pPr>
        <w:rPr>
          <w:rFonts w:ascii="Times New Roman" w:eastAsia="新細明體" w:hAnsi="Times New Roman" w:cs="Times New Roman"/>
          <w:bCs/>
          <w:kern w:val="0"/>
          <w:szCs w:val="24"/>
        </w:rPr>
      </w:pPr>
    </w:p>
    <w:p w14:paraId="74528674" w14:textId="77777777" w:rsidR="00F357DB" w:rsidRPr="0053001D" w:rsidRDefault="00F357DB" w:rsidP="00912131">
      <w:pPr>
        <w:rPr>
          <w:rFonts w:ascii="Times New Roman" w:eastAsia="新細明體" w:hAnsi="Times New Roman" w:cs="Times New Roman"/>
          <w:bCs/>
          <w:kern w:val="0"/>
          <w:szCs w:val="24"/>
        </w:rPr>
      </w:pPr>
    </w:p>
    <w:p w14:paraId="1CFCF778" w14:textId="77777777" w:rsidR="00912131" w:rsidRPr="0053001D" w:rsidRDefault="00912131" w:rsidP="00912131">
      <w:pPr>
        <w:rPr>
          <w:rFonts w:ascii="Times New Roman" w:eastAsia="新細明體" w:hAnsi="Times New Roman" w:cs="Times New Roman"/>
          <w:bCs/>
          <w:kern w:val="0"/>
          <w:szCs w:val="24"/>
        </w:rPr>
      </w:pPr>
    </w:p>
    <w:p w14:paraId="2FAE7CA7" w14:textId="77777777" w:rsidR="005C3F91" w:rsidRPr="0053001D" w:rsidRDefault="00912131" w:rsidP="00912131">
      <w:pPr>
        <w:rPr>
          <w:rFonts w:ascii="Times New Roman" w:eastAsia="新細明體" w:hAnsi="Times New Roman" w:cs="Times New Roman"/>
          <w:bCs/>
          <w:kern w:val="0"/>
          <w:szCs w:val="24"/>
        </w:rPr>
      </w:pPr>
      <w:r w:rsidRPr="0053001D">
        <w:rPr>
          <w:rFonts w:ascii="Times New Roman" w:eastAsia="新細明體" w:hAnsi="Times New Roman" w:cs="Times New Roman"/>
          <w:bCs/>
          <w:kern w:val="0"/>
          <w:szCs w:val="24"/>
        </w:rPr>
        <w:t xml:space="preserve">Intellectual Property Department </w:t>
      </w:r>
    </w:p>
    <w:p w14:paraId="53F0E623" w14:textId="288E1058" w:rsidR="00912131" w:rsidRPr="0053001D" w:rsidRDefault="00CD73EA" w:rsidP="00912131">
      <w:pPr>
        <w:rPr>
          <w:rFonts w:ascii="Times New Roman" w:eastAsia="新細明體" w:hAnsi="Times New Roman" w:cs="Times New Roman"/>
          <w:bCs/>
          <w:kern w:val="0"/>
          <w:szCs w:val="24"/>
        </w:rPr>
      </w:pPr>
      <w:r w:rsidRPr="0053001D">
        <w:rPr>
          <w:rFonts w:ascii="Times New Roman" w:eastAsia="新細明體" w:hAnsi="Times New Roman" w:cs="Times New Roman"/>
          <w:bCs/>
          <w:kern w:val="0"/>
          <w:szCs w:val="24"/>
        </w:rPr>
        <w:t>1</w:t>
      </w:r>
      <w:r w:rsidR="00ED6A41" w:rsidRPr="0053001D">
        <w:rPr>
          <w:rFonts w:ascii="Times New Roman" w:eastAsia="新細明體" w:hAnsi="Times New Roman" w:cs="Times New Roman"/>
          <w:bCs/>
          <w:kern w:val="0"/>
          <w:szCs w:val="24"/>
        </w:rPr>
        <w:t>7</w:t>
      </w:r>
      <w:r w:rsidR="00CC304F" w:rsidRPr="0053001D">
        <w:rPr>
          <w:rFonts w:ascii="Times New Roman" w:eastAsia="新細明體" w:hAnsi="Times New Roman" w:cs="Times New Roman"/>
          <w:bCs/>
          <w:kern w:val="0"/>
          <w:szCs w:val="24"/>
        </w:rPr>
        <w:t xml:space="preserve"> </w:t>
      </w:r>
      <w:r w:rsidR="005C3F91" w:rsidRPr="0053001D">
        <w:rPr>
          <w:rFonts w:ascii="Times New Roman" w:eastAsia="新細明體" w:hAnsi="Times New Roman" w:cs="Times New Roman"/>
          <w:bCs/>
          <w:kern w:val="0"/>
          <w:szCs w:val="24"/>
        </w:rPr>
        <w:t>Ju</w:t>
      </w:r>
      <w:r w:rsidR="00041CFD" w:rsidRPr="0053001D">
        <w:rPr>
          <w:rFonts w:ascii="Times New Roman" w:eastAsia="新細明體" w:hAnsi="Times New Roman" w:cs="Times New Roman"/>
          <w:bCs/>
          <w:kern w:val="0"/>
          <w:szCs w:val="24"/>
        </w:rPr>
        <w:t>ly</w:t>
      </w:r>
      <w:r w:rsidR="00912131" w:rsidRPr="0053001D">
        <w:rPr>
          <w:rFonts w:ascii="Times New Roman" w:eastAsia="新細明體" w:hAnsi="Times New Roman" w:cs="Times New Roman"/>
          <w:bCs/>
          <w:kern w:val="0"/>
          <w:szCs w:val="24"/>
        </w:rPr>
        <w:t xml:space="preserve"> 202</w:t>
      </w:r>
      <w:r w:rsidR="00AC336B" w:rsidRPr="0053001D">
        <w:rPr>
          <w:rFonts w:ascii="Times New Roman" w:eastAsia="新細明體" w:hAnsi="Times New Roman" w:cs="Times New Roman"/>
          <w:bCs/>
          <w:kern w:val="0"/>
          <w:szCs w:val="24"/>
        </w:rPr>
        <w:t>6</w:t>
      </w:r>
    </w:p>
    <w:sectPr w:rsidR="00912131" w:rsidRPr="0053001D" w:rsidSect="00041CFD">
      <w:footerReference w:type="default" r:id="rId9"/>
      <w:pgSz w:w="11906" w:h="16838"/>
      <w:pgMar w:top="1440" w:right="1800" w:bottom="1276" w:left="1800" w:header="851" w:footer="66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C436E" w14:textId="77777777" w:rsidR="00C4276D" w:rsidRDefault="00C4276D" w:rsidP="00321241">
      <w:r>
        <w:separator/>
      </w:r>
    </w:p>
  </w:endnote>
  <w:endnote w:type="continuationSeparator" w:id="0">
    <w:p w14:paraId="39E973DF" w14:textId="77777777" w:rsidR="00C4276D" w:rsidRDefault="00C4276D" w:rsidP="00321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lang w:val="zh-TW"/>
      </w:rPr>
      <w:id w:val="-537207272"/>
      <w:docPartObj>
        <w:docPartGallery w:val="Page Numbers (Bottom of Page)"/>
        <w:docPartUnique/>
      </w:docPartObj>
    </w:sdtPr>
    <w:sdtEndPr>
      <w:rPr>
        <w:sz w:val="20"/>
        <w:szCs w:val="20"/>
        <w:lang w:val="en-GB"/>
      </w:rPr>
    </w:sdtEndPr>
    <w:sdtContent>
      <w:p w14:paraId="4D2BE4CA" w14:textId="77777777" w:rsidR="00321241" w:rsidRPr="00321241" w:rsidRDefault="00321241" w:rsidP="00321241">
        <w:pPr>
          <w:pStyle w:val="Footer"/>
          <w:ind w:right="140"/>
          <w:jc w:val="right"/>
          <w:rPr>
            <w:rFonts w:asciiTheme="majorHAnsi" w:eastAsiaTheme="majorEastAsia" w:hAnsiTheme="majorHAnsi" w:cstheme="majorBidi"/>
          </w:rPr>
        </w:pPr>
        <w:r>
          <w:rPr>
            <w:rFonts w:asciiTheme="majorHAnsi" w:eastAsiaTheme="majorEastAsia" w:hAnsiTheme="majorHAnsi" w:cstheme="majorBidi" w:hint="eastAsia"/>
            <w:lang w:val="zh-TW"/>
          </w:rPr>
          <w:t>P</w:t>
        </w:r>
        <w:r>
          <w:rPr>
            <w:rFonts w:asciiTheme="majorHAnsi" w:eastAsiaTheme="majorEastAsia" w:hAnsiTheme="majorHAnsi" w:cstheme="majorBidi"/>
            <w:lang w:val="en-US"/>
          </w:rPr>
          <w:t>age</w:t>
        </w:r>
        <w:r w:rsidRPr="00321241">
          <w:rPr>
            <w:rFonts w:asciiTheme="majorHAnsi" w:eastAsiaTheme="majorEastAsia" w:hAnsiTheme="majorHAnsi" w:cstheme="majorBidi"/>
            <w:lang w:val="zh-TW"/>
          </w:rPr>
          <w:t xml:space="preserve"> </w:t>
        </w:r>
        <w:r w:rsidRPr="00321241">
          <w:rPr>
            <w:rFonts w:cs="Times New Roman"/>
          </w:rPr>
          <w:fldChar w:fldCharType="begin"/>
        </w:r>
        <w:r w:rsidRPr="00321241">
          <w:instrText>PAGE    \* MERGEFORMAT</w:instrText>
        </w:r>
        <w:r w:rsidRPr="00321241">
          <w:rPr>
            <w:rFonts w:cs="Times New Roman"/>
          </w:rPr>
          <w:fldChar w:fldCharType="separate"/>
        </w:r>
        <w:r w:rsidR="008726D3" w:rsidRPr="008726D3">
          <w:rPr>
            <w:rFonts w:asciiTheme="majorHAnsi" w:eastAsiaTheme="majorEastAsia" w:hAnsiTheme="majorHAnsi" w:cstheme="majorBidi"/>
            <w:noProof/>
            <w:lang w:val="zh-TW"/>
          </w:rPr>
          <w:t>2</w:t>
        </w:r>
        <w:r w:rsidRPr="00321241">
          <w:rPr>
            <w:rFonts w:asciiTheme="majorHAnsi" w:eastAsiaTheme="majorEastAsia" w:hAnsiTheme="majorHAnsi" w:cstheme="majorBidi"/>
          </w:rPr>
          <w:fldChar w:fldCharType="end"/>
        </w:r>
        <w:r w:rsidR="005C0F26">
          <w:rPr>
            <w:rFonts w:asciiTheme="majorHAnsi" w:eastAsiaTheme="majorEastAsia" w:hAnsiTheme="majorHAnsi" w:cstheme="majorBidi"/>
          </w:rPr>
          <w:t xml:space="preserve"> of 2</w:t>
        </w:r>
      </w:p>
    </w:sdtContent>
  </w:sdt>
  <w:p w14:paraId="27F4F519" w14:textId="77777777" w:rsidR="00321241" w:rsidRDefault="003212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350D3" w14:textId="77777777" w:rsidR="00C4276D" w:rsidRDefault="00C4276D" w:rsidP="00321241">
      <w:r>
        <w:separator/>
      </w:r>
    </w:p>
  </w:footnote>
  <w:footnote w:type="continuationSeparator" w:id="0">
    <w:p w14:paraId="32BBBD21" w14:textId="77777777" w:rsidR="00C4276D" w:rsidRDefault="00C4276D" w:rsidP="003212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23400"/>
    <w:multiLevelType w:val="hybridMultilevel"/>
    <w:tmpl w:val="28580350"/>
    <w:lvl w:ilvl="0" w:tplc="D952D03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645163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ocumentProtection w:edit="readOnly" w:enforcement="1" w:cryptProviderType="rsaAES" w:cryptAlgorithmClass="hash" w:cryptAlgorithmType="typeAny" w:cryptAlgorithmSid="14" w:cryptSpinCount="100000" w:hash="bQyp/rIPMYhpYY0JjxDgQu1ST7ypQ5f+IptfNyWs0BWD2y932MnJF0rITjiiLB6IFbD8klN839EbK3klvfNXew==" w:salt="q+2kMV+wlWH5HFNw3SBmJw=="/>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131"/>
    <w:rsid w:val="00024F61"/>
    <w:rsid w:val="00030B06"/>
    <w:rsid w:val="00041CFD"/>
    <w:rsid w:val="00097B93"/>
    <w:rsid w:val="000A7FB5"/>
    <w:rsid w:val="000B38CD"/>
    <w:rsid w:val="000B7E11"/>
    <w:rsid w:val="000C0F0A"/>
    <w:rsid w:val="000D35A9"/>
    <w:rsid w:val="0011766A"/>
    <w:rsid w:val="00143990"/>
    <w:rsid w:val="0016355B"/>
    <w:rsid w:val="00176753"/>
    <w:rsid w:val="00287FA1"/>
    <w:rsid w:val="002A304F"/>
    <w:rsid w:val="00321241"/>
    <w:rsid w:val="00326FF6"/>
    <w:rsid w:val="003320A8"/>
    <w:rsid w:val="00353345"/>
    <w:rsid w:val="003661D3"/>
    <w:rsid w:val="00394940"/>
    <w:rsid w:val="0042121B"/>
    <w:rsid w:val="00492696"/>
    <w:rsid w:val="004C3C87"/>
    <w:rsid w:val="00523093"/>
    <w:rsid w:val="0053001D"/>
    <w:rsid w:val="00580F0D"/>
    <w:rsid w:val="00592B16"/>
    <w:rsid w:val="00595E7F"/>
    <w:rsid w:val="005C0F26"/>
    <w:rsid w:val="005C3F91"/>
    <w:rsid w:val="005C6448"/>
    <w:rsid w:val="00643215"/>
    <w:rsid w:val="006C3DA3"/>
    <w:rsid w:val="006D5F79"/>
    <w:rsid w:val="0074018C"/>
    <w:rsid w:val="007F0EDA"/>
    <w:rsid w:val="00865209"/>
    <w:rsid w:val="008653FC"/>
    <w:rsid w:val="008726D3"/>
    <w:rsid w:val="008A4A7B"/>
    <w:rsid w:val="008C442B"/>
    <w:rsid w:val="008D72C8"/>
    <w:rsid w:val="00900455"/>
    <w:rsid w:val="009109EC"/>
    <w:rsid w:val="00910B8C"/>
    <w:rsid w:val="00912131"/>
    <w:rsid w:val="00913DA1"/>
    <w:rsid w:val="009270EC"/>
    <w:rsid w:val="009815C2"/>
    <w:rsid w:val="00994363"/>
    <w:rsid w:val="00996873"/>
    <w:rsid w:val="009B5751"/>
    <w:rsid w:val="009D2D81"/>
    <w:rsid w:val="009E5D58"/>
    <w:rsid w:val="00A0079B"/>
    <w:rsid w:val="00A24294"/>
    <w:rsid w:val="00A37A19"/>
    <w:rsid w:val="00A772B2"/>
    <w:rsid w:val="00A80375"/>
    <w:rsid w:val="00AA2687"/>
    <w:rsid w:val="00AC336B"/>
    <w:rsid w:val="00B22D76"/>
    <w:rsid w:val="00B96C52"/>
    <w:rsid w:val="00C4276D"/>
    <w:rsid w:val="00C5359C"/>
    <w:rsid w:val="00C66ECB"/>
    <w:rsid w:val="00C94C71"/>
    <w:rsid w:val="00CB5882"/>
    <w:rsid w:val="00CC304F"/>
    <w:rsid w:val="00CD73EA"/>
    <w:rsid w:val="00CE2A35"/>
    <w:rsid w:val="00CE31D8"/>
    <w:rsid w:val="00CF4BB2"/>
    <w:rsid w:val="00D00A76"/>
    <w:rsid w:val="00D851AE"/>
    <w:rsid w:val="00DE4515"/>
    <w:rsid w:val="00DF083D"/>
    <w:rsid w:val="00DF2513"/>
    <w:rsid w:val="00E93FF9"/>
    <w:rsid w:val="00ED6A41"/>
    <w:rsid w:val="00EF69DA"/>
    <w:rsid w:val="00F357DB"/>
    <w:rsid w:val="00F437C9"/>
    <w:rsid w:val="00F830BC"/>
    <w:rsid w:val="00FD537F"/>
    <w:rsid w:val="00FE3F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59733"/>
  <w15:chartTrackingRefBased/>
  <w15:docId w15:val="{7F0A1FD7-D2D2-4345-8757-632326475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autoRedefine/>
    <w:uiPriority w:val="39"/>
    <w:rsid w:val="00912131"/>
    <w:pPr>
      <w:widowControl/>
      <w:tabs>
        <w:tab w:val="left" w:pos="480"/>
        <w:tab w:val="right" w:leader="dot" w:pos="9017"/>
      </w:tabs>
      <w:overflowPunct w:val="0"/>
      <w:autoSpaceDE w:val="0"/>
      <w:autoSpaceDN w:val="0"/>
      <w:adjustRightInd w:val="0"/>
      <w:spacing w:before="120" w:after="120"/>
      <w:jc w:val="both"/>
      <w:textAlignment w:val="baseline"/>
    </w:pPr>
    <w:rPr>
      <w:rFonts w:ascii="Times New Roman" w:eastAsia="新細明體" w:hAnsi="Times New Roman" w:cs="Times New Roman"/>
      <w:b/>
      <w:bCs/>
      <w:kern w:val="0"/>
      <w:sz w:val="28"/>
      <w:szCs w:val="28"/>
      <w:u w:val="single"/>
    </w:rPr>
  </w:style>
  <w:style w:type="character" w:styleId="Hyperlink">
    <w:name w:val="Hyperlink"/>
    <w:basedOn w:val="DefaultParagraphFont"/>
    <w:uiPriority w:val="99"/>
    <w:unhideWhenUsed/>
    <w:rsid w:val="00913DA1"/>
    <w:rPr>
      <w:color w:val="0000FF"/>
      <w:u w:val="single"/>
    </w:rPr>
  </w:style>
  <w:style w:type="character" w:customStyle="1" w:styleId="1">
    <w:name w:val="未解析的提及項目1"/>
    <w:basedOn w:val="DefaultParagraphFont"/>
    <w:uiPriority w:val="99"/>
    <w:semiHidden/>
    <w:unhideWhenUsed/>
    <w:rsid w:val="00913DA1"/>
    <w:rPr>
      <w:color w:val="605E5C"/>
      <w:shd w:val="clear" w:color="auto" w:fill="E1DFDD"/>
    </w:rPr>
  </w:style>
  <w:style w:type="paragraph" w:styleId="Header">
    <w:name w:val="header"/>
    <w:basedOn w:val="Normal"/>
    <w:link w:val="HeaderChar"/>
    <w:uiPriority w:val="99"/>
    <w:unhideWhenUsed/>
    <w:rsid w:val="00321241"/>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321241"/>
    <w:rPr>
      <w:sz w:val="20"/>
      <w:szCs w:val="20"/>
      <w:lang w:val="en-GB"/>
    </w:rPr>
  </w:style>
  <w:style w:type="paragraph" w:styleId="Footer">
    <w:name w:val="footer"/>
    <w:basedOn w:val="Normal"/>
    <w:link w:val="FooterChar"/>
    <w:uiPriority w:val="99"/>
    <w:unhideWhenUsed/>
    <w:rsid w:val="00321241"/>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321241"/>
    <w:rPr>
      <w:sz w:val="20"/>
      <w:szCs w:val="20"/>
      <w:lang w:val="en-GB"/>
    </w:rPr>
  </w:style>
  <w:style w:type="paragraph" w:styleId="BalloonText">
    <w:name w:val="Balloon Text"/>
    <w:basedOn w:val="Normal"/>
    <w:link w:val="BalloonTextChar"/>
    <w:uiPriority w:val="99"/>
    <w:semiHidden/>
    <w:unhideWhenUsed/>
    <w:rsid w:val="00097B93"/>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097B93"/>
    <w:rPr>
      <w:rFonts w:asciiTheme="majorHAnsi" w:eastAsiaTheme="majorEastAsia" w:hAnsiTheme="majorHAnsi" w:cstheme="majorBidi"/>
      <w:sz w:val="18"/>
      <w:szCs w:val="18"/>
      <w:lang w:val="en-GB"/>
    </w:rPr>
  </w:style>
  <w:style w:type="paragraph" w:customStyle="1" w:styleId="head2">
    <w:name w:val="head2"/>
    <w:basedOn w:val="Normal"/>
    <w:rsid w:val="00D00A76"/>
    <w:pPr>
      <w:widowControl/>
      <w:spacing w:before="120" w:after="120" w:line="260" w:lineRule="atLeast"/>
    </w:pPr>
    <w:rPr>
      <w:rFonts w:ascii="Times New Roman" w:eastAsia="SimSun" w:hAnsi="Times New Roman" w:cs="Times New Roman"/>
      <w:b/>
      <w:kern w:val="0"/>
      <w:sz w:val="28"/>
      <w:szCs w:val="20"/>
      <w:lang w:eastAsia="zh-CN"/>
    </w:rPr>
  </w:style>
  <w:style w:type="paragraph" w:styleId="Revision">
    <w:name w:val="Revision"/>
    <w:hidden/>
    <w:uiPriority w:val="99"/>
    <w:semiHidden/>
    <w:rsid w:val="00AC336B"/>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y@ipd.gov.h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EF9DA-E533-47DC-8DE7-B799820A1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452</Words>
  <Characters>2582</Characters>
  <Application>Microsoft Office Word</Application>
  <DocSecurity>8</DocSecurity>
  <Lines>21</Lines>
  <Paragraphs>6</Paragraphs>
  <ScaleCrop>false</ScaleCrop>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DDS(2)</dc:creator>
  <cp:keywords/>
  <dc:description/>
  <cp:lastModifiedBy>DDS(2)</cp:lastModifiedBy>
  <cp:revision>5</cp:revision>
  <cp:lastPrinted>2023-07-03T03:59:00Z</cp:lastPrinted>
  <dcterms:created xsi:type="dcterms:W3CDTF">2026-07-16T07:12:00Z</dcterms:created>
  <dcterms:modified xsi:type="dcterms:W3CDTF">2026-07-17T08:51:00Z</dcterms:modified>
</cp:coreProperties>
</file>